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1C75794"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773FFF">
        <w:rPr>
          <w:rFonts w:ascii="Times New Roman" w:hAnsi="Times New Roman" w:cs="Times New Roman"/>
          <w:sz w:val="24"/>
          <w:szCs w:val="24"/>
        </w:rPr>
        <w:t>5-</w:t>
      </w:r>
      <w:r w:rsidR="00D14DF6">
        <w:rPr>
          <w:rFonts w:ascii="Times New Roman" w:hAnsi="Times New Roman" w:cs="Times New Roman"/>
          <w:sz w:val="24"/>
          <w:szCs w:val="24"/>
        </w:rPr>
        <w:t>25</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61ACEC4C" w:rsidR="00A37613" w:rsidRPr="00463C95" w:rsidRDefault="00ED1F7D" w:rsidP="00EC39D3">
      <w:pPr>
        <w:pStyle w:val="NoSpacing"/>
        <w:rPr>
          <w:rFonts w:ascii="Times New Roman" w:hAnsi="Times New Roman" w:cs="Times New Roman"/>
          <w:b/>
          <w:bCs/>
          <w:sz w:val="24"/>
          <w:szCs w:val="24"/>
        </w:rPr>
      </w:pPr>
      <w:r>
        <w:rPr>
          <w:rFonts w:ascii="Times New Roman" w:hAnsi="Times New Roman" w:cs="Times New Roman"/>
          <w:b/>
          <w:bCs/>
          <w:sz w:val="24"/>
          <w:szCs w:val="24"/>
        </w:rPr>
        <w:t>Is Inflation as Scary as It Seems?</w:t>
      </w:r>
    </w:p>
    <w:p w14:paraId="75E018E2" w14:textId="77777777" w:rsidR="00D14DF6" w:rsidRDefault="00D14DF6" w:rsidP="00EC39D3">
      <w:pPr>
        <w:pStyle w:val="NoSpacing"/>
        <w:rPr>
          <w:rFonts w:ascii="Times New Roman" w:hAnsi="Times New Roman" w:cs="Times New Roman"/>
          <w:sz w:val="24"/>
          <w:szCs w:val="24"/>
        </w:rPr>
      </w:pPr>
    </w:p>
    <w:p w14:paraId="3F36F8CB" w14:textId="455401DA" w:rsidR="00CE2154" w:rsidRDefault="00D14DF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It has been an interesting two weeks since I last wrote to you.  While the financial markets have been volatile, they have pretty much </w:t>
      </w:r>
      <w:r w:rsidR="000537D5">
        <w:rPr>
          <w:rFonts w:ascii="Times New Roman" w:hAnsi="Times New Roman" w:cs="Times New Roman"/>
          <w:sz w:val="24"/>
          <w:szCs w:val="24"/>
        </w:rPr>
        <w:t>ended up</w:t>
      </w:r>
      <w:r>
        <w:rPr>
          <w:rFonts w:ascii="Times New Roman" w:hAnsi="Times New Roman" w:cs="Times New Roman"/>
          <w:sz w:val="24"/>
          <w:szCs w:val="24"/>
        </w:rPr>
        <w:t xml:space="preserve"> the same place</w:t>
      </w:r>
      <w:r w:rsidR="000537D5">
        <w:rPr>
          <w:rFonts w:ascii="Times New Roman" w:hAnsi="Times New Roman" w:cs="Times New Roman"/>
          <w:sz w:val="24"/>
          <w:szCs w:val="24"/>
        </w:rPr>
        <w:t xml:space="preserve"> they started</w:t>
      </w:r>
      <w:r>
        <w:rPr>
          <w:rFonts w:ascii="Times New Roman" w:hAnsi="Times New Roman" w:cs="Times New Roman"/>
          <w:sz w:val="24"/>
          <w:szCs w:val="24"/>
        </w:rPr>
        <w:t xml:space="preserve">.  </w:t>
      </w:r>
      <w:r w:rsidR="000537D5">
        <w:rPr>
          <w:rFonts w:ascii="Times New Roman" w:hAnsi="Times New Roman" w:cs="Times New Roman"/>
          <w:sz w:val="24"/>
          <w:szCs w:val="24"/>
        </w:rPr>
        <w:t xml:space="preserve">Lots of economic news caused some stir, most notably the April inflation report.  Locally, San Diego County and California continue to improve our Covid-19 statistics, although no noticeable changes have occurred socially in our day-to-day lives. </w:t>
      </w:r>
      <w:r w:rsidR="00BA0D99">
        <w:rPr>
          <w:rFonts w:ascii="Times New Roman" w:hAnsi="Times New Roman" w:cs="Times New Roman"/>
          <w:sz w:val="24"/>
          <w:szCs w:val="24"/>
        </w:rPr>
        <w:t xml:space="preserve"> </w:t>
      </w:r>
      <w:r w:rsidR="000537D5">
        <w:rPr>
          <w:rFonts w:ascii="Times New Roman" w:hAnsi="Times New Roman" w:cs="Times New Roman"/>
          <w:sz w:val="24"/>
          <w:szCs w:val="24"/>
        </w:rPr>
        <w:t>Apparently, CDC clearance to end mask mandates for at least the “inoculated”</w:t>
      </w:r>
      <w:r w:rsidR="000C4CD9">
        <w:rPr>
          <w:rFonts w:ascii="Times New Roman" w:hAnsi="Times New Roman" w:cs="Times New Roman"/>
          <w:sz w:val="24"/>
          <w:szCs w:val="24"/>
        </w:rPr>
        <w:t xml:space="preserve"> </w:t>
      </w:r>
      <w:r w:rsidR="000537D5">
        <w:rPr>
          <w:rFonts w:ascii="Times New Roman" w:hAnsi="Times New Roman" w:cs="Times New Roman"/>
          <w:sz w:val="24"/>
          <w:szCs w:val="24"/>
        </w:rPr>
        <w:t xml:space="preserve">does not resonate with our governing officials who cannot quite seem to let go.  Nevertheless, we move forward and look to the future with hope and assurance.  Stay connected with family and friends and enjoy the upcoming summer months.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42D7E448" w:rsidR="0073733C" w:rsidRDefault="000537D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 lot has changed in </w:t>
      </w:r>
      <w:r w:rsidR="00D761A2">
        <w:rPr>
          <w:rFonts w:ascii="Times New Roman" w:hAnsi="Times New Roman" w:cs="Times New Roman"/>
          <w:sz w:val="24"/>
          <w:szCs w:val="24"/>
        </w:rPr>
        <w:t xml:space="preserve">the last two weeks for the better.  </w:t>
      </w:r>
      <w:r w:rsidR="0020574E">
        <w:rPr>
          <w:rFonts w:ascii="Times New Roman" w:hAnsi="Times New Roman" w:cs="Times New Roman"/>
          <w:sz w:val="24"/>
          <w:szCs w:val="24"/>
        </w:rPr>
        <w:t>San Diego</w:t>
      </w:r>
      <w:r w:rsidR="00A07783">
        <w:rPr>
          <w:rFonts w:ascii="Times New Roman" w:hAnsi="Times New Roman" w:cs="Times New Roman"/>
          <w:sz w:val="24"/>
          <w:szCs w:val="24"/>
        </w:rPr>
        <w:t xml:space="preserve"> County</w:t>
      </w:r>
      <w:r w:rsidR="008C70BA">
        <w:rPr>
          <w:rFonts w:ascii="Times New Roman" w:hAnsi="Times New Roman" w:cs="Times New Roman"/>
          <w:sz w:val="24"/>
          <w:szCs w:val="24"/>
        </w:rPr>
        <w:t xml:space="preserve">’s </w:t>
      </w:r>
      <w:r w:rsidR="00123782">
        <w:rPr>
          <w:rFonts w:ascii="Times New Roman" w:hAnsi="Times New Roman" w:cs="Times New Roman"/>
          <w:sz w:val="24"/>
          <w:szCs w:val="24"/>
        </w:rPr>
        <w:t>s</w:t>
      </w:r>
      <w:r w:rsidR="0020574E">
        <w:rPr>
          <w:rFonts w:ascii="Times New Roman" w:hAnsi="Times New Roman" w:cs="Times New Roman"/>
          <w:sz w:val="24"/>
          <w:szCs w:val="24"/>
        </w:rPr>
        <w:t xml:space="preserve">even-day average </w:t>
      </w:r>
      <w:r w:rsidR="008C70BA">
        <w:rPr>
          <w:rFonts w:ascii="Times New Roman" w:hAnsi="Times New Roman" w:cs="Times New Roman"/>
          <w:sz w:val="24"/>
          <w:szCs w:val="24"/>
        </w:rPr>
        <w:t xml:space="preserve">daily </w:t>
      </w:r>
      <w:r w:rsidR="00123782">
        <w:rPr>
          <w:rFonts w:ascii="Times New Roman" w:hAnsi="Times New Roman" w:cs="Times New Roman"/>
          <w:sz w:val="24"/>
          <w:szCs w:val="24"/>
        </w:rPr>
        <w:t xml:space="preserve">virus </w:t>
      </w:r>
      <w:r w:rsidR="0020574E">
        <w:rPr>
          <w:rFonts w:ascii="Times New Roman" w:hAnsi="Times New Roman" w:cs="Times New Roman"/>
          <w:sz w:val="24"/>
          <w:szCs w:val="24"/>
        </w:rPr>
        <w:t xml:space="preserve">case rate </w:t>
      </w:r>
      <w:r w:rsidR="00D761A2">
        <w:rPr>
          <w:rFonts w:ascii="Times New Roman" w:hAnsi="Times New Roman" w:cs="Times New Roman"/>
          <w:sz w:val="24"/>
          <w:szCs w:val="24"/>
        </w:rPr>
        <w:t>decreased</w:t>
      </w:r>
      <w:r w:rsidR="0020574E">
        <w:rPr>
          <w:rFonts w:ascii="Times New Roman" w:hAnsi="Times New Roman" w:cs="Times New Roman"/>
          <w:sz w:val="24"/>
          <w:szCs w:val="24"/>
        </w:rPr>
        <w:t xml:space="preserve"> </w:t>
      </w:r>
      <w:r w:rsidR="00EF3E0C">
        <w:rPr>
          <w:rFonts w:ascii="Times New Roman" w:hAnsi="Times New Roman" w:cs="Times New Roman"/>
          <w:sz w:val="24"/>
          <w:szCs w:val="24"/>
        </w:rPr>
        <w:t>from</w:t>
      </w:r>
      <w:r w:rsidR="008C70BA">
        <w:rPr>
          <w:rFonts w:ascii="Times New Roman" w:hAnsi="Times New Roman" w:cs="Times New Roman"/>
          <w:sz w:val="24"/>
          <w:szCs w:val="24"/>
        </w:rPr>
        <w:t xml:space="preserve"> </w:t>
      </w:r>
      <w:r w:rsidR="00D761A2">
        <w:rPr>
          <w:rFonts w:ascii="Times New Roman" w:hAnsi="Times New Roman" w:cs="Times New Roman"/>
          <w:sz w:val="24"/>
          <w:szCs w:val="24"/>
        </w:rPr>
        <w:t>204</w:t>
      </w:r>
      <w:r w:rsidR="008C70BA">
        <w:rPr>
          <w:rFonts w:ascii="Times New Roman" w:hAnsi="Times New Roman" w:cs="Times New Roman"/>
          <w:sz w:val="24"/>
          <w:szCs w:val="24"/>
        </w:rPr>
        <w:t xml:space="preserve">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 xml:space="preserve">cases </w:t>
      </w:r>
      <w:r w:rsidR="00EF3E0C">
        <w:rPr>
          <w:rFonts w:ascii="Times New Roman" w:hAnsi="Times New Roman" w:cs="Times New Roman"/>
          <w:sz w:val="24"/>
          <w:szCs w:val="24"/>
        </w:rPr>
        <w:t xml:space="preserve">to this week’s average of </w:t>
      </w:r>
      <w:r w:rsidR="00D761A2">
        <w:rPr>
          <w:rFonts w:ascii="Times New Roman" w:hAnsi="Times New Roman" w:cs="Times New Roman"/>
          <w:sz w:val="24"/>
          <w:szCs w:val="24"/>
        </w:rPr>
        <w:t xml:space="preserve">81.  Yesterday saw only 25 new cases in the County with over 6,000 tests performed. </w:t>
      </w:r>
      <w:r w:rsidR="00123782">
        <w:rPr>
          <w:rFonts w:ascii="Times New Roman" w:hAnsi="Times New Roman" w:cs="Times New Roman"/>
          <w:sz w:val="24"/>
          <w:szCs w:val="24"/>
        </w:rPr>
        <w:t xml:space="preserve"> California saw its s</w:t>
      </w:r>
      <w:r w:rsidR="0020574E">
        <w:rPr>
          <w:rFonts w:ascii="Times New Roman" w:hAnsi="Times New Roman" w:cs="Times New Roman"/>
          <w:sz w:val="24"/>
          <w:szCs w:val="24"/>
        </w:rPr>
        <w:t xml:space="preserve">even-day average </w:t>
      </w:r>
      <w:r w:rsidR="00123782">
        <w:rPr>
          <w:rFonts w:ascii="Times New Roman" w:hAnsi="Times New Roman" w:cs="Times New Roman"/>
          <w:sz w:val="24"/>
          <w:szCs w:val="24"/>
        </w:rPr>
        <w:t xml:space="preserve">virus case rate fall </w:t>
      </w:r>
      <w:r w:rsidR="008B3E16">
        <w:rPr>
          <w:rFonts w:ascii="Times New Roman" w:hAnsi="Times New Roman" w:cs="Times New Roman"/>
          <w:sz w:val="24"/>
          <w:szCs w:val="24"/>
        </w:rPr>
        <w:t xml:space="preserve">from </w:t>
      </w:r>
      <w:r w:rsidR="008C70BA">
        <w:rPr>
          <w:rFonts w:ascii="Times New Roman" w:hAnsi="Times New Roman" w:cs="Times New Roman"/>
          <w:sz w:val="24"/>
          <w:szCs w:val="24"/>
        </w:rPr>
        <w:t>1,</w:t>
      </w:r>
      <w:r w:rsidR="0096112E">
        <w:rPr>
          <w:rFonts w:ascii="Times New Roman" w:hAnsi="Times New Roman" w:cs="Times New Roman"/>
          <w:sz w:val="24"/>
          <w:szCs w:val="24"/>
        </w:rPr>
        <w:t>7</w:t>
      </w:r>
      <w:r w:rsidR="00D761A2">
        <w:rPr>
          <w:rFonts w:ascii="Times New Roman" w:hAnsi="Times New Roman" w:cs="Times New Roman"/>
          <w:sz w:val="24"/>
          <w:szCs w:val="24"/>
        </w:rPr>
        <w:t>04</w:t>
      </w:r>
      <w:r w:rsidR="008C70BA">
        <w:rPr>
          <w:rFonts w:ascii="Times New Roman" w:hAnsi="Times New Roman" w:cs="Times New Roman"/>
          <w:sz w:val="24"/>
          <w:szCs w:val="24"/>
        </w:rPr>
        <w:t xml:space="preserve"> </w:t>
      </w:r>
      <w:r w:rsidR="00EF3E0C">
        <w:rPr>
          <w:rFonts w:ascii="Times New Roman" w:hAnsi="Times New Roman" w:cs="Times New Roman"/>
          <w:sz w:val="24"/>
          <w:szCs w:val="24"/>
        </w:rPr>
        <w:t xml:space="preserve">daily </w:t>
      </w:r>
      <w:r w:rsidR="008C70BA">
        <w:rPr>
          <w:rFonts w:ascii="Times New Roman" w:hAnsi="Times New Roman" w:cs="Times New Roman"/>
          <w:sz w:val="24"/>
          <w:szCs w:val="24"/>
        </w:rPr>
        <w:t>cases</w:t>
      </w:r>
      <w:r w:rsidR="00EF3E0C">
        <w:rPr>
          <w:rFonts w:ascii="Times New Roman" w:hAnsi="Times New Roman" w:cs="Times New Roman"/>
          <w:sz w:val="24"/>
          <w:szCs w:val="24"/>
        </w:rPr>
        <w:t xml:space="preserve"> to 1,</w:t>
      </w:r>
      <w:r w:rsidR="00D761A2">
        <w:rPr>
          <w:rFonts w:ascii="Times New Roman" w:hAnsi="Times New Roman" w:cs="Times New Roman"/>
          <w:sz w:val="24"/>
          <w:szCs w:val="24"/>
        </w:rPr>
        <w:t>153, or a 32% decline</w:t>
      </w:r>
      <w:r w:rsidR="0020574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w:t>
      </w:r>
      <w:r w:rsidR="00D761A2">
        <w:rPr>
          <w:rFonts w:ascii="Times New Roman" w:hAnsi="Times New Roman" w:cs="Times New Roman"/>
          <w:sz w:val="24"/>
          <w:szCs w:val="24"/>
        </w:rPr>
        <w:t xml:space="preserve">“associated” </w:t>
      </w:r>
      <w:r w:rsidR="00FA0801">
        <w:rPr>
          <w:rFonts w:ascii="Times New Roman" w:hAnsi="Times New Roman" w:cs="Times New Roman"/>
          <w:sz w:val="24"/>
          <w:szCs w:val="24"/>
        </w:rPr>
        <w:t xml:space="preserve">hospitalizations in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w:t>
      </w:r>
      <w:r w:rsidR="00D761A2">
        <w:rPr>
          <w:rFonts w:ascii="Times New Roman" w:hAnsi="Times New Roman" w:cs="Times New Roman"/>
          <w:sz w:val="24"/>
          <w:szCs w:val="24"/>
        </w:rPr>
        <w:t>dropped from 1</w:t>
      </w:r>
      <w:r w:rsidR="0096112E">
        <w:rPr>
          <w:rFonts w:ascii="Times New Roman" w:hAnsi="Times New Roman" w:cs="Times New Roman"/>
          <w:sz w:val="24"/>
          <w:szCs w:val="24"/>
        </w:rPr>
        <w:t xml:space="preserve">50 </w:t>
      </w:r>
      <w:r w:rsidR="00D761A2">
        <w:rPr>
          <w:rFonts w:ascii="Times New Roman" w:hAnsi="Times New Roman" w:cs="Times New Roman"/>
          <w:sz w:val="24"/>
          <w:szCs w:val="24"/>
        </w:rPr>
        <w:t xml:space="preserve">to 127 </w:t>
      </w:r>
      <w:r w:rsidR="0096112E">
        <w:rPr>
          <w:rFonts w:ascii="Times New Roman" w:hAnsi="Times New Roman" w:cs="Times New Roman"/>
          <w:sz w:val="24"/>
          <w:szCs w:val="24"/>
        </w:rPr>
        <w:t>while</w:t>
      </w:r>
      <w:r w:rsidR="00FA0801">
        <w:rPr>
          <w:rFonts w:ascii="Times New Roman" w:hAnsi="Times New Roman" w:cs="Times New Roman"/>
          <w:sz w:val="24"/>
          <w:szCs w:val="24"/>
        </w:rPr>
        <w:t xml:space="preserve"> </w:t>
      </w:r>
      <w:r w:rsidR="00123782">
        <w:rPr>
          <w:rFonts w:ascii="Times New Roman" w:hAnsi="Times New Roman" w:cs="Times New Roman"/>
          <w:sz w:val="24"/>
          <w:szCs w:val="24"/>
        </w:rPr>
        <w:t>California</w:t>
      </w:r>
      <w:r w:rsidR="00FA0801">
        <w:rPr>
          <w:rFonts w:ascii="Times New Roman" w:hAnsi="Times New Roman" w:cs="Times New Roman"/>
          <w:sz w:val="24"/>
          <w:szCs w:val="24"/>
        </w:rPr>
        <w:t xml:space="preserve"> </w:t>
      </w:r>
      <w:r w:rsidR="0096112E">
        <w:rPr>
          <w:rFonts w:ascii="Times New Roman" w:hAnsi="Times New Roman" w:cs="Times New Roman"/>
          <w:sz w:val="24"/>
          <w:szCs w:val="24"/>
        </w:rPr>
        <w:t>hospitalizations drop</w:t>
      </w:r>
      <w:r w:rsidR="00D761A2">
        <w:rPr>
          <w:rFonts w:ascii="Times New Roman" w:hAnsi="Times New Roman" w:cs="Times New Roman"/>
          <w:sz w:val="24"/>
          <w:szCs w:val="24"/>
        </w:rPr>
        <w:t xml:space="preserve">ped from 1,854 to 1,466, a </w:t>
      </w:r>
      <w:r w:rsidR="00EF3E0C">
        <w:rPr>
          <w:rFonts w:ascii="Times New Roman" w:hAnsi="Times New Roman" w:cs="Times New Roman"/>
          <w:sz w:val="24"/>
          <w:szCs w:val="24"/>
        </w:rPr>
        <w:t>record low</w:t>
      </w:r>
      <w:r w:rsidR="00FA0801">
        <w:rPr>
          <w:rFonts w:ascii="Times New Roman" w:hAnsi="Times New Roman" w:cs="Times New Roman"/>
          <w:sz w:val="24"/>
          <w:szCs w:val="24"/>
        </w:rPr>
        <w:t xml:space="preserve">.  </w:t>
      </w:r>
      <w:r w:rsidR="008027E0">
        <w:rPr>
          <w:rFonts w:ascii="Times New Roman" w:hAnsi="Times New Roman" w:cs="Times New Roman"/>
          <w:sz w:val="24"/>
          <w:szCs w:val="24"/>
        </w:rPr>
        <w:t>Almost</w:t>
      </w:r>
      <w:r w:rsidR="006D31C8">
        <w:rPr>
          <w:rFonts w:ascii="Times New Roman" w:hAnsi="Times New Roman" w:cs="Times New Roman"/>
          <w:sz w:val="24"/>
          <w:szCs w:val="24"/>
        </w:rPr>
        <w:t xml:space="preserve"> </w:t>
      </w:r>
      <w:r w:rsidR="00D77EC8">
        <w:rPr>
          <w:rFonts w:ascii="Times New Roman" w:hAnsi="Times New Roman" w:cs="Times New Roman"/>
          <w:sz w:val="24"/>
          <w:szCs w:val="24"/>
        </w:rPr>
        <w:t>2.</w:t>
      </w:r>
      <w:r w:rsidR="008027E0">
        <w:rPr>
          <w:rFonts w:ascii="Times New Roman" w:hAnsi="Times New Roman" w:cs="Times New Roman"/>
          <w:sz w:val="24"/>
          <w:szCs w:val="24"/>
        </w:rPr>
        <w:t>2</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D77EC8">
        <w:rPr>
          <w:rFonts w:ascii="Times New Roman" w:hAnsi="Times New Roman" w:cs="Times New Roman"/>
          <w:sz w:val="24"/>
          <w:szCs w:val="24"/>
        </w:rPr>
        <w:t>6</w:t>
      </w:r>
      <w:r w:rsidR="008027E0">
        <w:rPr>
          <w:rFonts w:ascii="Times New Roman" w:hAnsi="Times New Roman" w:cs="Times New Roman"/>
          <w:sz w:val="24"/>
          <w:szCs w:val="24"/>
        </w:rPr>
        <w:t>6</w:t>
      </w:r>
      <w:r w:rsidR="006D31C8">
        <w:rPr>
          <w:rFonts w:ascii="Times New Roman" w:hAnsi="Times New Roman" w:cs="Times New Roman"/>
          <w:sz w:val="24"/>
          <w:szCs w:val="24"/>
        </w:rPr>
        <w:t xml:space="preserve">% of the County population) and </w:t>
      </w:r>
      <w:r w:rsidR="008027E0">
        <w:rPr>
          <w:rFonts w:ascii="Times New Roman" w:hAnsi="Times New Roman" w:cs="Times New Roman"/>
          <w:sz w:val="24"/>
          <w:szCs w:val="24"/>
        </w:rPr>
        <w:t>21.2</w:t>
      </w:r>
      <w:r w:rsidR="006D31C8">
        <w:rPr>
          <w:rFonts w:ascii="Times New Roman" w:hAnsi="Times New Roman" w:cs="Times New Roman"/>
          <w:sz w:val="24"/>
          <w:szCs w:val="24"/>
        </w:rPr>
        <w:t xml:space="preserve"> million California residents (about </w:t>
      </w:r>
      <w:r w:rsidR="008027E0">
        <w:rPr>
          <w:rFonts w:ascii="Times New Roman" w:hAnsi="Times New Roman" w:cs="Times New Roman"/>
          <w:sz w:val="24"/>
          <w:szCs w:val="24"/>
        </w:rPr>
        <w:t>53</w:t>
      </w:r>
      <w:r w:rsidR="006D31C8">
        <w:rPr>
          <w:rFonts w:ascii="Times New Roman" w:hAnsi="Times New Roman" w:cs="Times New Roman"/>
          <w:sz w:val="24"/>
          <w:szCs w:val="24"/>
        </w:rPr>
        <w:t xml:space="preserve">% of the state population) have received at least their first vaccine shot.  </w:t>
      </w:r>
      <w:r w:rsidR="008027E0">
        <w:rPr>
          <w:rFonts w:ascii="Times New Roman" w:hAnsi="Times New Roman" w:cs="Times New Roman"/>
          <w:sz w:val="24"/>
          <w:szCs w:val="24"/>
        </w:rPr>
        <w:t>T</w:t>
      </w:r>
      <w:r w:rsidR="00BE6FD5">
        <w:rPr>
          <w:rFonts w:ascii="Times New Roman" w:hAnsi="Times New Roman" w:cs="Times New Roman"/>
          <w:sz w:val="24"/>
          <w:szCs w:val="24"/>
        </w:rPr>
        <w:t xml:space="preserve">he </w:t>
      </w:r>
      <w:r w:rsidR="008027E0">
        <w:rPr>
          <w:rFonts w:ascii="Times New Roman" w:hAnsi="Times New Roman" w:cs="Times New Roman"/>
          <w:sz w:val="24"/>
          <w:szCs w:val="24"/>
        </w:rPr>
        <w:t xml:space="preserve">seven-day average </w:t>
      </w:r>
      <w:r w:rsidR="00BE6FD5">
        <w:rPr>
          <w:rFonts w:ascii="Times New Roman" w:hAnsi="Times New Roman" w:cs="Times New Roman"/>
          <w:sz w:val="24"/>
          <w:szCs w:val="24"/>
        </w:rPr>
        <w:t xml:space="preserve">rate of vaccination </w:t>
      </w:r>
      <w:r w:rsidR="008027E0">
        <w:rPr>
          <w:rFonts w:ascii="Times New Roman" w:hAnsi="Times New Roman" w:cs="Times New Roman"/>
          <w:sz w:val="24"/>
          <w:szCs w:val="24"/>
        </w:rPr>
        <w:t>in</w:t>
      </w:r>
      <w:r w:rsidR="00BE6FD5">
        <w:rPr>
          <w:rFonts w:ascii="Times New Roman" w:hAnsi="Times New Roman" w:cs="Times New Roman"/>
          <w:sz w:val="24"/>
          <w:szCs w:val="24"/>
        </w:rPr>
        <w:t xml:space="preserve"> San Diego County </w:t>
      </w:r>
      <w:r w:rsidR="008027E0">
        <w:rPr>
          <w:rFonts w:ascii="Times New Roman" w:hAnsi="Times New Roman" w:cs="Times New Roman"/>
          <w:sz w:val="24"/>
          <w:szCs w:val="24"/>
        </w:rPr>
        <w:t xml:space="preserve">has remained relatively stable </w:t>
      </w:r>
      <w:r w:rsidR="00831974">
        <w:rPr>
          <w:rFonts w:ascii="Times New Roman" w:hAnsi="Times New Roman" w:cs="Times New Roman"/>
          <w:sz w:val="24"/>
          <w:szCs w:val="24"/>
        </w:rPr>
        <w:t xml:space="preserve">over the last two weeks </w:t>
      </w:r>
      <w:r w:rsidR="008027E0">
        <w:rPr>
          <w:rFonts w:ascii="Times New Roman" w:hAnsi="Times New Roman" w:cs="Times New Roman"/>
          <w:sz w:val="24"/>
          <w:szCs w:val="24"/>
        </w:rPr>
        <w:t xml:space="preserve">at about 10,000 shots per day.  California’s seven-day average rate of vaccination is a little more volatile </w:t>
      </w:r>
      <w:r w:rsidR="00831974">
        <w:rPr>
          <w:rFonts w:ascii="Times New Roman" w:hAnsi="Times New Roman" w:cs="Times New Roman"/>
          <w:sz w:val="24"/>
          <w:szCs w:val="24"/>
        </w:rPr>
        <w:t>over the last two weeks but is averaging about 90,000 shots a day</w:t>
      </w:r>
      <w:r w:rsidR="00BE6FD5">
        <w:rPr>
          <w:rFonts w:ascii="Times New Roman" w:hAnsi="Times New Roman" w:cs="Times New Roman"/>
          <w:sz w:val="24"/>
          <w:szCs w:val="24"/>
        </w:rPr>
        <w:t xml:space="preserve">.    </w:t>
      </w:r>
      <w:r w:rsidR="00961A8B">
        <w:rPr>
          <w:rFonts w:ascii="Times New Roman" w:hAnsi="Times New Roman" w:cs="Times New Roman"/>
          <w:sz w:val="24"/>
          <w:szCs w:val="24"/>
        </w:rPr>
        <w:t xml:space="preserve">Nationally, </w:t>
      </w:r>
      <w:r w:rsidR="00BE6FD5">
        <w:rPr>
          <w:rFonts w:ascii="Times New Roman" w:hAnsi="Times New Roman" w:cs="Times New Roman"/>
          <w:sz w:val="24"/>
          <w:szCs w:val="24"/>
        </w:rPr>
        <w:t>4</w:t>
      </w:r>
      <w:r w:rsidR="00831974">
        <w:rPr>
          <w:rFonts w:ascii="Times New Roman" w:hAnsi="Times New Roman" w:cs="Times New Roman"/>
          <w:sz w:val="24"/>
          <w:szCs w:val="24"/>
        </w:rPr>
        <w:t>9</w:t>
      </w:r>
      <w:r w:rsidR="00BE6FD5">
        <w:rPr>
          <w:rFonts w:ascii="Times New Roman" w:hAnsi="Times New Roman" w:cs="Times New Roman"/>
          <w:sz w:val="24"/>
          <w:szCs w:val="24"/>
        </w:rPr>
        <w:t>.0</w:t>
      </w:r>
      <w:r w:rsidR="00961A8B">
        <w:rPr>
          <w:rFonts w:ascii="Times New Roman" w:hAnsi="Times New Roman" w:cs="Times New Roman"/>
          <w:sz w:val="24"/>
          <w:szCs w:val="24"/>
        </w:rPr>
        <w:t>% of the population has received at least one vaccine shot</w:t>
      </w:r>
      <w:r w:rsidR="00831974">
        <w:rPr>
          <w:rFonts w:ascii="Times New Roman" w:hAnsi="Times New Roman" w:cs="Times New Roman"/>
          <w:sz w:val="24"/>
          <w:szCs w:val="24"/>
        </w:rPr>
        <w:t xml:space="preserve"> with 39% fully vaccinated</w:t>
      </w:r>
      <w:r w:rsidR="00961A8B">
        <w:rPr>
          <w:rFonts w:ascii="Times New Roman" w:hAnsi="Times New Roman" w:cs="Times New Roman"/>
          <w:sz w:val="24"/>
          <w:szCs w:val="24"/>
        </w:rPr>
        <w:t xml:space="preserve">.  </w:t>
      </w:r>
      <w:r w:rsidR="00831974">
        <w:rPr>
          <w:rFonts w:ascii="Times New Roman" w:hAnsi="Times New Roman" w:cs="Times New Roman"/>
          <w:sz w:val="24"/>
          <w:szCs w:val="24"/>
        </w:rPr>
        <w:t>I believe it is safe to say that</w:t>
      </w:r>
      <w:r w:rsidR="0014709E">
        <w:rPr>
          <w:rFonts w:ascii="Times New Roman" w:hAnsi="Times New Roman" w:cs="Times New Roman"/>
          <w:sz w:val="24"/>
          <w:szCs w:val="24"/>
        </w:rPr>
        <w:t xml:space="preserve"> between vaccinated and previously infected and recovered individuals, we are </w:t>
      </w:r>
      <w:r w:rsidR="00831974">
        <w:rPr>
          <w:rFonts w:ascii="Times New Roman" w:hAnsi="Times New Roman" w:cs="Times New Roman"/>
          <w:sz w:val="24"/>
          <w:szCs w:val="24"/>
        </w:rPr>
        <w:t>essentially at</w:t>
      </w:r>
      <w:r w:rsidR="0014709E">
        <w:rPr>
          <w:rFonts w:ascii="Times New Roman" w:hAnsi="Times New Roman" w:cs="Times New Roman"/>
          <w:sz w:val="24"/>
          <w:szCs w:val="24"/>
        </w:rPr>
        <w:t xml:space="preserve"> herd immunity</w:t>
      </w:r>
      <w:r w:rsidR="00831974">
        <w:rPr>
          <w:rFonts w:ascii="Times New Roman" w:hAnsi="Times New Roman" w:cs="Times New Roman"/>
          <w:sz w:val="24"/>
          <w:szCs w:val="24"/>
        </w:rPr>
        <w:t xml:space="preserve"> in San Diego County</w:t>
      </w:r>
      <w:r w:rsidR="0014709E">
        <w:rPr>
          <w:rFonts w:ascii="Times New Roman" w:hAnsi="Times New Roman" w:cs="Times New Roman"/>
          <w:sz w:val="24"/>
          <w:szCs w:val="24"/>
        </w:rPr>
        <w:t xml:space="preserve">.  </w:t>
      </w:r>
      <w:r w:rsidR="00831974">
        <w:rPr>
          <w:rFonts w:ascii="Times New Roman" w:hAnsi="Times New Roman" w:cs="Times New Roman"/>
          <w:sz w:val="24"/>
          <w:szCs w:val="24"/>
        </w:rPr>
        <w:t xml:space="preserve">California still has a </w:t>
      </w:r>
      <w:r w:rsidR="00267A63">
        <w:rPr>
          <w:rFonts w:ascii="Times New Roman" w:hAnsi="Times New Roman" w:cs="Times New Roman"/>
          <w:sz w:val="24"/>
          <w:szCs w:val="24"/>
        </w:rPr>
        <w:t xml:space="preserve">little </w:t>
      </w:r>
      <w:r w:rsidR="00831974">
        <w:rPr>
          <w:rFonts w:ascii="Times New Roman" w:hAnsi="Times New Roman" w:cs="Times New Roman"/>
          <w:sz w:val="24"/>
          <w:szCs w:val="24"/>
        </w:rPr>
        <w:t>way to go</w:t>
      </w:r>
      <w:r w:rsidR="00521849">
        <w:rPr>
          <w:rFonts w:ascii="Times New Roman" w:hAnsi="Times New Roman" w:cs="Times New Roman"/>
          <w:sz w:val="24"/>
          <w:szCs w:val="24"/>
        </w:rPr>
        <w:t xml:space="preserve"> before it reaches herd immunity</w:t>
      </w:r>
      <w:r w:rsidR="00831974">
        <w:rPr>
          <w:rFonts w:ascii="Times New Roman" w:hAnsi="Times New Roman" w:cs="Times New Roman"/>
          <w:sz w:val="24"/>
          <w:szCs w:val="24"/>
        </w:rPr>
        <w:t xml:space="preserve">.  </w:t>
      </w:r>
    </w:p>
    <w:p w14:paraId="247E7CDD" w14:textId="2388FFB5" w:rsidR="00887779" w:rsidRDefault="00887779" w:rsidP="00EC39D3">
      <w:pPr>
        <w:pStyle w:val="NoSpacing"/>
        <w:rPr>
          <w:rFonts w:ascii="Times New Roman" w:hAnsi="Times New Roman" w:cs="Times New Roman"/>
          <w:sz w:val="24"/>
          <w:szCs w:val="24"/>
        </w:rPr>
      </w:pPr>
    </w:p>
    <w:p w14:paraId="2997BC35" w14:textId="695D41EF" w:rsidR="00BD0BC3" w:rsidRDefault="0052184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As I said above, the financial markets have been volatile over the last two weeks, but overall did not move much.  </w:t>
      </w:r>
      <w:r w:rsidR="00332A1C">
        <w:rPr>
          <w:rFonts w:ascii="Times New Roman" w:hAnsi="Times New Roman" w:cs="Times New Roman"/>
          <w:sz w:val="24"/>
          <w:szCs w:val="24"/>
        </w:rPr>
        <w:t xml:space="preserve">This volatility started with the release of the U.S. Labor Department’s April Consumer Price Index (CPI) report showing a year-over-year increase of 4.2% and a one-month increase of 0.8%.  </w:t>
      </w:r>
      <w:r w:rsidR="0024775C">
        <w:rPr>
          <w:rFonts w:ascii="Times New Roman" w:hAnsi="Times New Roman" w:cs="Times New Roman"/>
          <w:sz w:val="24"/>
          <w:szCs w:val="24"/>
        </w:rPr>
        <w:t>I believe</w:t>
      </w:r>
      <w:r w:rsidR="00332A1C">
        <w:rPr>
          <w:rFonts w:ascii="Times New Roman" w:hAnsi="Times New Roman" w:cs="Times New Roman"/>
          <w:sz w:val="24"/>
          <w:szCs w:val="24"/>
        </w:rPr>
        <w:t xml:space="preserve"> what is happening is a “tug and pull” </w:t>
      </w:r>
      <w:r w:rsidR="0024775C">
        <w:rPr>
          <w:rFonts w:ascii="Times New Roman" w:hAnsi="Times New Roman" w:cs="Times New Roman"/>
          <w:sz w:val="24"/>
          <w:szCs w:val="24"/>
        </w:rPr>
        <w:t xml:space="preserve">in the markets </w:t>
      </w:r>
      <w:r w:rsidR="00332A1C">
        <w:rPr>
          <w:rFonts w:ascii="Times New Roman" w:hAnsi="Times New Roman" w:cs="Times New Roman"/>
          <w:sz w:val="24"/>
          <w:szCs w:val="24"/>
        </w:rPr>
        <w:t>between those who believe inflation is returning (i.e., some believe with a vengeance while others think more moderately) and those who accept the Federal Reserve’s argument that the current outsized inflation figures are the result of structural issues</w:t>
      </w:r>
      <w:r w:rsidR="0024775C">
        <w:rPr>
          <w:rFonts w:ascii="Times New Roman" w:hAnsi="Times New Roman" w:cs="Times New Roman"/>
          <w:sz w:val="24"/>
          <w:szCs w:val="24"/>
        </w:rPr>
        <w:t>/low base effect</w:t>
      </w:r>
      <w:r w:rsidR="00332A1C">
        <w:rPr>
          <w:rFonts w:ascii="Times New Roman" w:hAnsi="Times New Roman" w:cs="Times New Roman"/>
          <w:sz w:val="24"/>
          <w:szCs w:val="24"/>
        </w:rPr>
        <w:t xml:space="preserve"> and are t</w:t>
      </w:r>
      <w:r w:rsidR="0024775C">
        <w:rPr>
          <w:rFonts w:ascii="Times New Roman" w:hAnsi="Times New Roman" w:cs="Times New Roman"/>
          <w:sz w:val="24"/>
          <w:szCs w:val="24"/>
        </w:rPr>
        <w:t>ransitory</w:t>
      </w:r>
      <w:r w:rsidR="00332A1C">
        <w:rPr>
          <w:rFonts w:ascii="Times New Roman" w:hAnsi="Times New Roman" w:cs="Times New Roman"/>
          <w:sz w:val="24"/>
          <w:szCs w:val="24"/>
        </w:rPr>
        <w:t xml:space="preserve"> as well as those who believe deflationary pressures will reassert themselves.  </w:t>
      </w:r>
      <w:r w:rsidR="0024775C">
        <w:rPr>
          <w:rFonts w:ascii="Times New Roman" w:hAnsi="Times New Roman" w:cs="Times New Roman"/>
          <w:sz w:val="24"/>
          <w:szCs w:val="24"/>
        </w:rPr>
        <w:t>So</w:t>
      </w:r>
      <w:r w:rsidR="00BD0BC3">
        <w:rPr>
          <w:rFonts w:ascii="Times New Roman" w:hAnsi="Times New Roman" w:cs="Times New Roman"/>
          <w:sz w:val="24"/>
          <w:szCs w:val="24"/>
        </w:rPr>
        <w:t>,</w:t>
      </w:r>
      <w:r w:rsidR="0024775C">
        <w:rPr>
          <w:rFonts w:ascii="Times New Roman" w:hAnsi="Times New Roman" w:cs="Times New Roman"/>
          <w:sz w:val="24"/>
          <w:szCs w:val="24"/>
        </w:rPr>
        <w:t xml:space="preserve"> the question on everyone’s mind is when will the Federal Reserve take away the proverbial punch bowl and begin increasing interest rates and reversing its $120 billion monthly purchases of U.S. bonds.  No one knows the answer and even the Federal Reserve has stated it does not anticipate reversing its current policy until unemployment reaches pre-covid levels (i.e., 3.8%). </w:t>
      </w:r>
      <w:r w:rsidR="00DC260A">
        <w:rPr>
          <w:rFonts w:ascii="Times New Roman" w:hAnsi="Times New Roman" w:cs="Times New Roman"/>
          <w:sz w:val="24"/>
          <w:szCs w:val="24"/>
        </w:rPr>
        <w:t xml:space="preserve"> That may change.</w:t>
      </w:r>
    </w:p>
    <w:p w14:paraId="75B5332B" w14:textId="77777777" w:rsidR="00BD0BC3" w:rsidRDefault="00BD0BC3" w:rsidP="00EC39D3">
      <w:pPr>
        <w:pStyle w:val="NoSpacing"/>
        <w:rPr>
          <w:rFonts w:ascii="Times New Roman" w:hAnsi="Times New Roman" w:cs="Times New Roman"/>
          <w:sz w:val="24"/>
          <w:szCs w:val="24"/>
        </w:rPr>
      </w:pPr>
    </w:p>
    <w:p w14:paraId="54B2E916" w14:textId="77777777" w:rsidR="000C4CD9" w:rsidRDefault="006C1AC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To understand where we are going it is important to understand how we got to where we are.  You can break inflation down to two main components, goods </w:t>
      </w:r>
      <w:proofErr w:type="gramStart"/>
      <w:r>
        <w:rPr>
          <w:rFonts w:ascii="Times New Roman" w:hAnsi="Times New Roman" w:cs="Times New Roman"/>
          <w:sz w:val="24"/>
          <w:szCs w:val="24"/>
        </w:rPr>
        <w:t>inflation</w:t>
      </w:r>
      <w:proofErr w:type="gramEnd"/>
      <w:r>
        <w:rPr>
          <w:rFonts w:ascii="Times New Roman" w:hAnsi="Times New Roman" w:cs="Times New Roman"/>
          <w:sz w:val="24"/>
          <w:szCs w:val="24"/>
        </w:rPr>
        <w:t xml:space="preserve"> and services inflation.  Goods are tangible items such as food, energy, cars, furniture, etc.  Services include things like </w:t>
      </w:r>
      <w:r>
        <w:rPr>
          <w:rFonts w:ascii="Times New Roman" w:hAnsi="Times New Roman" w:cs="Times New Roman"/>
          <w:sz w:val="24"/>
          <w:szCs w:val="24"/>
        </w:rPr>
        <w:lastRenderedPageBreak/>
        <w:t>rent, healthcare, college, entertainment, etc.</w:t>
      </w:r>
      <w:r w:rsidR="0024775C">
        <w:rPr>
          <w:rFonts w:ascii="Times New Roman" w:hAnsi="Times New Roman" w:cs="Times New Roman"/>
          <w:sz w:val="24"/>
          <w:szCs w:val="24"/>
        </w:rPr>
        <w:t xml:space="preserve"> </w:t>
      </w:r>
      <w:r>
        <w:rPr>
          <w:rFonts w:ascii="Times New Roman" w:hAnsi="Times New Roman" w:cs="Times New Roman"/>
          <w:sz w:val="24"/>
          <w:szCs w:val="24"/>
        </w:rPr>
        <w:t xml:space="preserve"> Over the last twenty years services inflation has averaged about 2.8% a year.  Goods inflation on the other hand has been stable at about 0%</w:t>
      </w:r>
      <w:r w:rsidR="00D80A4D">
        <w:rPr>
          <w:rFonts w:ascii="Times New Roman" w:hAnsi="Times New Roman" w:cs="Times New Roman"/>
          <w:sz w:val="24"/>
          <w:szCs w:val="24"/>
        </w:rPr>
        <w:t xml:space="preserve"> and even at times, deflationary</w:t>
      </w:r>
      <w:r>
        <w:rPr>
          <w:rFonts w:ascii="Times New Roman" w:hAnsi="Times New Roman" w:cs="Times New Roman"/>
          <w:sz w:val="24"/>
          <w:szCs w:val="24"/>
        </w:rPr>
        <w:t xml:space="preserve">.  </w:t>
      </w:r>
      <w:r w:rsidR="00DC260A">
        <w:rPr>
          <w:rFonts w:ascii="Times New Roman" w:hAnsi="Times New Roman" w:cs="Times New Roman"/>
          <w:sz w:val="24"/>
          <w:szCs w:val="24"/>
        </w:rPr>
        <w:t>G</w:t>
      </w:r>
      <w:r>
        <w:rPr>
          <w:rFonts w:ascii="Times New Roman" w:hAnsi="Times New Roman" w:cs="Times New Roman"/>
          <w:sz w:val="24"/>
          <w:szCs w:val="24"/>
        </w:rPr>
        <w:t xml:space="preserve">oods inflation </w:t>
      </w:r>
      <w:r w:rsidR="00DC260A">
        <w:rPr>
          <w:rFonts w:ascii="Times New Roman" w:hAnsi="Times New Roman" w:cs="Times New Roman"/>
          <w:sz w:val="24"/>
          <w:szCs w:val="24"/>
        </w:rPr>
        <w:t xml:space="preserve">at 0% </w:t>
      </w:r>
      <w:r>
        <w:rPr>
          <w:rFonts w:ascii="Times New Roman" w:hAnsi="Times New Roman" w:cs="Times New Roman"/>
          <w:sz w:val="24"/>
          <w:szCs w:val="24"/>
        </w:rPr>
        <w:t xml:space="preserve">is </w:t>
      </w:r>
      <w:r w:rsidR="00DC260A">
        <w:rPr>
          <w:rFonts w:ascii="Times New Roman" w:hAnsi="Times New Roman" w:cs="Times New Roman"/>
          <w:sz w:val="24"/>
          <w:szCs w:val="24"/>
        </w:rPr>
        <w:t xml:space="preserve">largely due to </w:t>
      </w:r>
      <w:r>
        <w:rPr>
          <w:rFonts w:ascii="Times New Roman" w:hAnsi="Times New Roman" w:cs="Times New Roman"/>
          <w:sz w:val="24"/>
          <w:szCs w:val="24"/>
        </w:rPr>
        <w:t>China</w:t>
      </w:r>
      <w:r w:rsidR="00DC260A">
        <w:rPr>
          <w:rFonts w:ascii="Times New Roman" w:hAnsi="Times New Roman" w:cs="Times New Roman"/>
          <w:sz w:val="24"/>
          <w:szCs w:val="24"/>
        </w:rPr>
        <w:t>’s entry onto the world trade scene in 2001</w:t>
      </w:r>
      <w:r>
        <w:rPr>
          <w:rFonts w:ascii="Times New Roman" w:hAnsi="Times New Roman" w:cs="Times New Roman"/>
          <w:sz w:val="24"/>
          <w:szCs w:val="24"/>
        </w:rPr>
        <w:t xml:space="preserve"> and globalization.  Businesses seeking low</w:t>
      </w:r>
      <w:r w:rsidR="00D80A4D">
        <w:rPr>
          <w:rFonts w:ascii="Times New Roman" w:hAnsi="Times New Roman" w:cs="Times New Roman"/>
          <w:sz w:val="24"/>
          <w:szCs w:val="24"/>
        </w:rPr>
        <w:t>-</w:t>
      </w:r>
      <w:r>
        <w:rPr>
          <w:rFonts w:ascii="Times New Roman" w:hAnsi="Times New Roman" w:cs="Times New Roman"/>
          <w:sz w:val="24"/>
          <w:szCs w:val="24"/>
        </w:rPr>
        <w:t>cost production combined with low energy prices resulted in a near perfect inflationary world for goods.  Services however experienced an average annual inflation of 2.8%</w:t>
      </w:r>
      <w:r w:rsidR="00DC260A">
        <w:rPr>
          <w:rFonts w:ascii="Times New Roman" w:hAnsi="Times New Roman" w:cs="Times New Roman"/>
          <w:sz w:val="24"/>
          <w:szCs w:val="24"/>
        </w:rPr>
        <w:t>,</w:t>
      </w:r>
      <w:r>
        <w:rPr>
          <w:rFonts w:ascii="Times New Roman" w:hAnsi="Times New Roman" w:cs="Times New Roman"/>
          <w:sz w:val="24"/>
          <w:szCs w:val="24"/>
        </w:rPr>
        <w:t xml:space="preserve"> largely because labor costs are the dominant cost component.  </w:t>
      </w:r>
      <w:r w:rsidR="00D80A4D">
        <w:rPr>
          <w:rFonts w:ascii="Times New Roman" w:hAnsi="Times New Roman" w:cs="Times New Roman"/>
          <w:sz w:val="24"/>
          <w:szCs w:val="24"/>
        </w:rPr>
        <w:t xml:space="preserve">Globalization was already on the downswing when </w:t>
      </w:r>
      <w:r w:rsidR="00DC260A">
        <w:rPr>
          <w:rFonts w:ascii="Times New Roman" w:hAnsi="Times New Roman" w:cs="Times New Roman"/>
          <w:sz w:val="24"/>
          <w:szCs w:val="24"/>
        </w:rPr>
        <w:t>C</w:t>
      </w:r>
      <w:r w:rsidR="00D80A4D">
        <w:rPr>
          <w:rFonts w:ascii="Times New Roman" w:hAnsi="Times New Roman" w:cs="Times New Roman"/>
          <w:sz w:val="24"/>
          <w:szCs w:val="24"/>
        </w:rPr>
        <w:t xml:space="preserve">ovid </w:t>
      </w:r>
      <w:proofErr w:type="gramStart"/>
      <w:r w:rsidR="00D80A4D">
        <w:rPr>
          <w:rFonts w:ascii="Times New Roman" w:hAnsi="Times New Roman" w:cs="Times New Roman"/>
          <w:sz w:val="24"/>
          <w:szCs w:val="24"/>
        </w:rPr>
        <w:t>hit</w:t>
      </w:r>
      <w:proofErr w:type="gramEnd"/>
      <w:r w:rsidR="00D80A4D">
        <w:rPr>
          <w:rFonts w:ascii="Times New Roman" w:hAnsi="Times New Roman" w:cs="Times New Roman"/>
          <w:sz w:val="24"/>
          <w:szCs w:val="24"/>
        </w:rPr>
        <w:t xml:space="preserve"> and this will be accelerated as supply chains are rebuilt nearer to their final markets.  So, if services inflation remains steady at 2.8% and goods inflation picks up in excess of 0%, I do not see how we cannot experience over the next ten years higher inflation levels than we experienced in the last ten years.  </w:t>
      </w:r>
    </w:p>
    <w:p w14:paraId="44A40C6E" w14:textId="77777777" w:rsidR="000C4CD9" w:rsidRDefault="000C4CD9" w:rsidP="00EC39D3">
      <w:pPr>
        <w:pStyle w:val="NoSpacing"/>
        <w:rPr>
          <w:rFonts w:ascii="Times New Roman" w:hAnsi="Times New Roman" w:cs="Times New Roman"/>
          <w:sz w:val="24"/>
          <w:szCs w:val="24"/>
        </w:rPr>
      </w:pPr>
    </w:p>
    <w:p w14:paraId="5A4C6502" w14:textId="3FCD58A5" w:rsidR="00D80A4D" w:rsidRDefault="000C4CD9" w:rsidP="00EC39D3">
      <w:pPr>
        <w:pStyle w:val="NoSpacing"/>
        <w:rPr>
          <w:rFonts w:ascii="Times New Roman" w:hAnsi="Times New Roman" w:cs="Times New Roman"/>
          <w:sz w:val="24"/>
          <w:szCs w:val="24"/>
        </w:rPr>
      </w:pPr>
      <w:r>
        <w:rPr>
          <w:rFonts w:ascii="Times New Roman" w:hAnsi="Times New Roman" w:cs="Times New Roman"/>
          <w:sz w:val="24"/>
          <w:szCs w:val="24"/>
        </w:rPr>
        <w:t>Accordingly, my position is that in addition to April’s spike in CPI we may well see additional spikes in the next two-to three months due mostly to the low comparison reports to corresponding months in 2020 and then it will settle back down to between 2-3%.  However, over the longer term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beginning in two or three years) I expect inflation and interest rates to trend up.</w:t>
      </w:r>
    </w:p>
    <w:p w14:paraId="0CB48959" w14:textId="77777777" w:rsidR="00D80A4D" w:rsidRDefault="00D80A4D" w:rsidP="00EC39D3">
      <w:pPr>
        <w:pStyle w:val="NoSpacing"/>
        <w:rPr>
          <w:rFonts w:ascii="Times New Roman" w:hAnsi="Times New Roman" w:cs="Times New Roman"/>
          <w:sz w:val="24"/>
          <w:szCs w:val="24"/>
        </w:rPr>
      </w:pPr>
    </w:p>
    <w:p w14:paraId="0208ED00" w14:textId="031CA4BD" w:rsidR="00521849" w:rsidRDefault="00D80A4D" w:rsidP="00EC39D3">
      <w:pPr>
        <w:pStyle w:val="NoSpacing"/>
        <w:rPr>
          <w:rFonts w:ascii="Times New Roman" w:hAnsi="Times New Roman" w:cs="Times New Roman"/>
          <w:sz w:val="24"/>
          <w:szCs w:val="24"/>
        </w:rPr>
      </w:pPr>
      <w:r>
        <w:rPr>
          <w:rFonts w:ascii="Times New Roman" w:hAnsi="Times New Roman" w:cs="Times New Roman"/>
          <w:sz w:val="24"/>
          <w:szCs w:val="24"/>
        </w:rPr>
        <w:t>So how does this impact your portfolios</w:t>
      </w:r>
      <w:r w:rsidR="00DC260A">
        <w:rPr>
          <w:rFonts w:ascii="Times New Roman" w:hAnsi="Times New Roman" w:cs="Times New Roman"/>
          <w:sz w:val="24"/>
          <w:szCs w:val="24"/>
        </w:rPr>
        <w:t>.</w:t>
      </w:r>
      <w:r>
        <w:rPr>
          <w:rFonts w:ascii="Times New Roman" w:hAnsi="Times New Roman" w:cs="Times New Roman"/>
          <w:sz w:val="24"/>
          <w:szCs w:val="24"/>
        </w:rPr>
        <w:t xml:space="preserve">  The key thing to remember is that the stock and bond markets can coexist with inflation</w:t>
      </w:r>
      <w:r w:rsidR="00DC260A">
        <w:rPr>
          <w:rFonts w:ascii="Times New Roman" w:hAnsi="Times New Roman" w:cs="Times New Roman"/>
          <w:sz w:val="24"/>
          <w:szCs w:val="24"/>
        </w:rPr>
        <w:t>,</w:t>
      </w:r>
      <w:r>
        <w:rPr>
          <w:rFonts w:ascii="Times New Roman" w:hAnsi="Times New Roman" w:cs="Times New Roman"/>
          <w:sz w:val="24"/>
          <w:szCs w:val="24"/>
        </w:rPr>
        <w:t xml:space="preserve"> as long as inflation does not rise to far, too fast.  The ability of the Federal Reserve to control these factors will be the determinant as to how much volatility the markets experience in the future.  Real assets and stocks with growing earnings are excellent inflation hedges.  A well-diversified portfolio that includes these types of assets and is actively managed will be able to weather a moderate inflationary environment.  </w:t>
      </w:r>
      <w:r w:rsidR="00DC260A">
        <w:rPr>
          <w:rFonts w:ascii="Times New Roman" w:hAnsi="Times New Roman" w:cs="Times New Roman"/>
          <w:sz w:val="24"/>
          <w:szCs w:val="24"/>
        </w:rPr>
        <w:t>Our portfolio strategies exhibit these qualities</w:t>
      </w:r>
      <w:r w:rsidR="00332A1C">
        <w:rPr>
          <w:rFonts w:ascii="Times New Roman" w:hAnsi="Times New Roman" w:cs="Times New Roman"/>
          <w:sz w:val="24"/>
          <w:szCs w:val="24"/>
        </w:rPr>
        <w:t xml:space="preserve"> </w:t>
      </w:r>
      <w:r w:rsidR="00DC260A">
        <w:rPr>
          <w:rFonts w:ascii="Times New Roman" w:hAnsi="Times New Roman" w:cs="Times New Roman"/>
          <w:sz w:val="24"/>
          <w:szCs w:val="24"/>
        </w:rPr>
        <w:t>and I expect them to perform accordingly.  However, I will be watchful to see if the Federal Reserve Bank is able to do its part in this by managing inflation expectations.  Time will tell.</w:t>
      </w:r>
    </w:p>
    <w:p w14:paraId="19BBD4F8" w14:textId="6FCF62A9" w:rsidR="008628F9" w:rsidRDefault="008628F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19A03F1" w14:textId="0C8C48BC" w:rsidR="00693F71" w:rsidRDefault="00693F71" w:rsidP="00EC39D3">
      <w:pPr>
        <w:pStyle w:val="NoSpacing"/>
        <w:rPr>
          <w:rFonts w:ascii="Times New Roman" w:hAnsi="Times New Roman" w:cs="Times New Roman"/>
          <w:sz w:val="24"/>
          <w:szCs w:val="24"/>
        </w:rPr>
      </w:pPr>
      <w:r>
        <w:rPr>
          <w:rFonts w:ascii="Times New Roman" w:hAnsi="Times New Roman" w:cs="Times New Roman"/>
          <w:sz w:val="24"/>
          <w:szCs w:val="24"/>
        </w:rPr>
        <w:t>Make sure your portfolio strategy is consistent with your cash flow needs.  Assets significantly exposed to risk (</w:t>
      </w:r>
      <w:r w:rsidR="0025670C">
        <w:rPr>
          <w:rFonts w:ascii="Times New Roman" w:hAnsi="Times New Roman" w:cs="Times New Roman"/>
          <w:sz w:val="24"/>
          <w:szCs w:val="24"/>
        </w:rPr>
        <w:t>i.e.,</w:t>
      </w:r>
      <w:r>
        <w:rPr>
          <w:rFonts w:ascii="Times New Roman" w:hAnsi="Times New Roman" w:cs="Times New Roman"/>
          <w:sz w:val="24"/>
          <w:szCs w:val="24"/>
        </w:rPr>
        <w:t xml:space="preserve"> the stock market) need at least a </w:t>
      </w:r>
      <w:r w:rsidR="0025670C">
        <w:rPr>
          <w:rFonts w:ascii="Times New Roman" w:hAnsi="Times New Roman" w:cs="Times New Roman"/>
          <w:sz w:val="24"/>
          <w:szCs w:val="24"/>
        </w:rPr>
        <w:t>four-to-five-year</w:t>
      </w:r>
      <w:r>
        <w:rPr>
          <w:rFonts w:ascii="Times New Roman" w:hAnsi="Times New Roman" w:cs="Times New Roman"/>
          <w:sz w:val="24"/>
          <w:szCs w:val="24"/>
        </w:rPr>
        <w:t xml:space="preserve"> time horizon to remain invested.  Assets with a shorter time horizon should be exposed to less risk depending on your specific situation.  </w:t>
      </w:r>
    </w:p>
    <w:p w14:paraId="4F3CA535" w14:textId="0263FEB5"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636C1F2A" w:rsidR="00E31BB4" w:rsidRDefault="005818D7" w:rsidP="00EC7A4E">
      <w:pPr>
        <w:pStyle w:val="NoSpacing"/>
        <w:rPr>
          <w:rFonts w:ascii="Times New Roman" w:hAnsi="Times New Roman" w:cs="Times New Roman"/>
          <w:sz w:val="24"/>
          <w:szCs w:val="24"/>
        </w:rPr>
      </w:pPr>
      <w:r>
        <w:rPr>
          <w:rFonts w:ascii="Times New Roman" w:hAnsi="Times New Roman" w:cs="Times New Roman"/>
          <w:sz w:val="24"/>
          <w:szCs w:val="24"/>
        </w:rPr>
        <w:t>I have attached</w:t>
      </w:r>
      <w:r w:rsidR="003B3184">
        <w:rPr>
          <w:rFonts w:ascii="Times New Roman" w:hAnsi="Times New Roman" w:cs="Times New Roman"/>
          <w:sz w:val="24"/>
          <w:szCs w:val="24"/>
        </w:rPr>
        <w:t xml:space="preserve"> commentary by </w:t>
      </w:r>
      <w:r w:rsidR="00EC7A4E">
        <w:rPr>
          <w:rFonts w:ascii="Times New Roman" w:hAnsi="Times New Roman" w:cs="Times New Roman"/>
          <w:sz w:val="24"/>
          <w:szCs w:val="24"/>
        </w:rPr>
        <w:t>Brad McMillan, Commonwealth’s Chief Investment Officer</w:t>
      </w:r>
      <w:r w:rsidR="00740D31">
        <w:rPr>
          <w:rFonts w:ascii="Times New Roman" w:hAnsi="Times New Roman" w:cs="Times New Roman"/>
          <w:sz w:val="24"/>
          <w:szCs w:val="24"/>
        </w:rPr>
        <w:t xml:space="preserve"> this week</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sidR="000C4CD9">
        <w:rPr>
          <w:rFonts w:ascii="Times New Roman" w:hAnsi="Times New Roman" w:cs="Times New Roman"/>
          <w:sz w:val="24"/>
          <w:szCs w:val="24"/>
        </w:rPr>
        <w:t xml:space="preserve">Brad and his cohort, Peter </w:t>
      </w:r>
      <w:proofErr w:type="spellStart"/>
      <w:r w:rsidR="000C4CD9">
        <w:rPr>
          <w:rFonts w:ascii="Times New Roman" w:hAnsi="Times New Roman" w:cs="Times New Roman"/>
          <w:sz w:val="24"/>
          <w:szCs w:val="24"/>
        </w:rPr>
        <w:t>Essele</w:t>
      </w:r>
      <w:proofErr w:type="spellEnd"/>
      <w:r w:rsidR="000C4CD9">
        <w:rPr>
          <w:rFonts w:ascii="Times New Roman" w:hAnsi="Times New Roman" w:cs="Times New Roman"/>
          <w:sz w:val="24"/>
          <w:szCs w:val="24"/>
        </w:rPr>
        <w:t xml:space="preserve">, take a deeper dive into the Department of Labor’s April 2021 report of inflation.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4AA42806" w14:textId="77777777" w:rsidR="000C4CD9" w:rsidRDefault="000C4CD9" w:rsidP="00EC7A4E">
      <w:pPr>
        <w:pStyle w:val="NoSpacing"/>
        <w:rPr>
          <w:sz w:val="32"/>
          <w:szCs w:val="32"/>
        </w:rPr>
      </w:pPr>
    </w:p>
    <w:p w14:paraId="09B11F68" w14:textId="77777777" w:rsidR="00EC7A4E" w:rsidRDefault="00EC7A4E" w:rsidP="00EC7A4E">
      <w:pPr>
        <w:rPr>
          <w:sz w:val="32"/>
          <w:szCs w:val="32"/>
        </w:rPr>
      </w:pPr>
      <w:r>
        <w:rPr>
          <w:sz w:val="32"/>
          <w:szCs w:val="32"/>
        </w:rPr>
        <w:lastRenderedPageBreak/>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1538C"/>
    <w:rsid w:val="00120E64"/>
    <w:rsid w:val="00123782"/>
    <w:rsid w:val="0014709E"/>
    <w:rsid w:val="0016467A"/>
    <w:rsid w:val="001815AC"/>
    <w:rsid w:val="00181872"/>
    <w:rsid w:val="001953DC"/>
    <w:rsid w:val="00195D7B"/>
    <w:rsid w:val="001C1648"/>
    <w:rsid w:val="001C285E"/>
    <w:rsid w:val="0020574E"/>
    <w:rsid w:val="00216F84"/>
    <w:rsid w:val="00244E9B"/>
    <w:rsid w:val="0024775C"/>
    <w:rsid w:val="002541F5"/>
    <w:rsid w:val="0025670C"/>
    <w:rsid w:val="0026281E"/>
    <w:rsid w:val="0026313A"/>
    <w:rsid w:val="00267A63"/>
    <w:rsid w:val="002937A9"/>
    <w:rsid w:val="002948F0"/>
    <w:rsid w:val="002B36A6"/>
    <w:rsid w:val="002B555E"/>
    <w:rsid w:val="002B55CA"/>
    <w:rsid w:val="002B60E3"/>
    <w:rsid w:val="002E10EA"/>
    <w:rsid w:val="002E19B7"/>
    <w:rsid w:val="002F2DEC"/>
    <w:rsid w:val="002F4258"/>
    <w:rsid w:val="002F5A73"/>
    <w:rsid w:val="0030082B"/>
    <w:rsid w:val="00300AC6"/>
    <w:rsid w:val="00310367"/>
    <w:rsid w:val="0031530D"/>
    <w:rsid w:val="00322786"/>
    <w:rsid w:val="00332A1C"/>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C70E1"/>
    <w:rsid w:val="003D6BA0"/>
    <w:rsid w:val="003F2366"/>
    <w:rsid w:val="00400858"/>
    <w:rsid w:val="00435229"/>
    <w:rsid w:val="0044291A"/>
    <w:rsid w:val="00463C95"/>
    <w:rsid w:val="004716B9"/>
    <w:rsid w:val="00471C08"/>
    <w:rsid w:val="004A0164"/>
    <w:rsid w:val="004B0F2C"/>
    <w:rsid w:val="004D526C"/>
    <w:rsid w:val="004E0445"/>
    <w:rsid w:val="004E173E"/>
    <w:rsid w:val="004F115F"/>
    <w:rsid w:val="004F7BAC"/>
    <w:rsid w:val="004F7D1B"/>
    <w:rsid w:val="005040C3"/>
    <w:rsid w:val="005050C3"/>
    <w:rsid w:val="005051EA"/>
    <w:rsid w:val="00521269"/>
    <w:rsid w:val="00521849"/>
    <w:rsid w:val="005251C5"/>
    <w:rsid w:val="00527936"/>
    <w:rsid w:val="00535E59"/>
    <w:rsid w:val="005439AD"/>
    <w:rsid w:val="00557135"/>
    <w:rsid w:val="005661CE"/>
    <w:rsid w:val="00567DE6"/>
    <w:rsid w:val="00571836"/>
    <w:rsid w:val="005731F7"/>
    <w:rsid w:val="005818D7"/>
    <w:rsid w:val="005821A0"/>
    <w:rsid w:val="0058302B"/>
    <w:rsid w:val="005855FF"/>
    <w:rsid w:val="005F2A95"/>
    <w:rsid w:val="005F4828"/>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712BC"/>
    <w:rsid w:val="00773FFF"/>
    <w:rsid w:val="00780FBF"/>
    <w:rsid w:val="00781B3E"/>
    <w:rsid w:val="007852CC"/>
    <w:rsid w:val="007C2864"/>
    <w:rsid w:val="007C7F55"/>
    <w:rsid w:val="007E5321"/>
    <w:rsid w:val="007F4B69"/>
    <w:rsid w:val="008027E0"/>
    <w:rsid w:val="00806032"/>
    <w:rsid w:val="00824F22"/>
    <w:rsid w:val="008266D0"/>
    <w:rsid w:val="00831974"/>
    <w:rsid w:val="00846C7C"/>
    <w:rsid w:val="008628F9"/>
    <w:rsid w:val="00871A2B"/>
    <w:rsid w:val="00875F2F"/>
    <w:rsid w:val="00884F80"/>
    <w:rsid w:val="00887779"/>
    <w:rsid w:val="008A2E90"/>
    <w:rsid w:val="008B3E16"/>
    <w:rsid w:val="008B75A1"/>
    <w:rsid w:val="008C158C"/>
    <w:rsid w:val="008C1CCD"/>
    <w:rsid w:val="008C3EEF"/>
    <w:rsid w:val="008C70BA"/>
    <w:rsid w:val="008D2A3E"/>
    <w:rsid w:val="00922D2B"/>
    <w:rsid w:val="00943907"/>
    <w:rsid w:val="00950C92"/>
    <w:rsid w:val="0096112E"/>
    <w:rsid w:val="00961A8B"/>
    <w:rsid w:val="0096256D"/>
    <w:rsid w:val="00962A98"/>
    <w:rsid w:val="00963BE8"/>
    <w:rsid w:val="00994DAF"/>
    <w:rsid w:val="009A25FB"/>
    <w:rsid w:val="009A4B96"/>
    <w:rsid w:val="009A5DE6"/>
    <w:rsid w:val="009C282B"/>
    <w:rsid w:val="009C5FBB"/>
    <w:rsid w:val="009D2217"/>
    <w:rsid w:val="009E7A6D"/>
    <w:rsid w:val="009F79AA"/>
    <w:rsid w:val="00A07783"/>
    <w:rsid w:val="00A175C2"/>
    <w:rsid w:val="00A30D24"/>
    <w:rsid w:val="00A37613"/>
    <w:rsid w:val="00A40941"/>
    <w:rsid w:val="00A51F11"/>
    <w:rsid w:val="00A557DD"/>
    <w:rsid w:val="00A56F44"/>
    <w:rsid w:val="00A92C0E"/>
    <w:rsid w:val="00AB0587"/>
    <w:rsid w:val="00AB0C47"/>
    <w:rsid w:val="00AB373D"/>
    <w:rsid w:val="00AB6B2C"/>
    <w:rsid w:val="00AD2401"/>
    <w:rsid w:val="00AD3861"/>
    <w:rsid w:val="00AE5157"/>
    <w:rsid w:val="00AF6C4D"/>
    <w:rsid w:val="00B201DE"/>
    <w:rsid w:val="00B25CDE"/>
    <w:rsid w:val="00B27AFF"/>
    <w:rsid w:val="00B53434"/>
    <w:rsid w:val="00B540FA"/>
    <w:rsid w:val="00B67819"/>
    <w:rsid w:val="00B7437E"/>
    <w:rsid w:val="00B76133"/>
    <w:rsid w:val="00BA0D99"/>
    <w:rsid w:val="00BD0BC3"/>
    <w:rsid w:val="00BD45ED"/>
    <w:rsid w:val="00BE2F9C"/>
    <w:rsid w:val="00BE3EA6"/>
    <w:rsid w:val="00BE6FD5"/>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175BE"/>
    <w:rsid w:val="00F21135"/>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Linda Somervell</cp:lastModifiedBy>
  <cp:revision>6</cp:revision>
  <dcterms:created xsi:type="dcterms:W3CDTF">2021-05-25T17:05:00Z</dcterms:created>
  <dcterms:modified xsi:type="dcterms:W3CDTF">2021-05-27T00:20:00Z</dcterms:modified>
</cp:coreProperties>
</file>